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22B8D">
      <w:pPr>
        <w:ind w:firstLine="640" w:firstLineChars="200"/>
        <w:jc w:val="center"/>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入围项目名单</w:t>
      </w:r>
    </w:p>
    <w:tbl>
      <w:tblPr>
        <w:tblStyle w:val="2"/>
        <w:tblW w:w="874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2"/>
        <w:gridCol w:w="2676"/>
        <w:gridCol w:w="3924"/>
        <w:gridCol w:w="1537"/>
      </w:tblGrid>
      <w:tr w14:paraId="323D1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6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7BDA">
            <w:pPr>
              <w:keepNext w:val="0"/>
              <w:keepLines w:val="0"/>
              <w:widowControl/>
              <w:suppressLineNumbers w:val="0"/>
              <w:jc w:val="center"/>
              <w:textAlignment w:val="center"/>
              <w:rPr>
                <w:rFonts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报名单位</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EE46">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项目名称</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0443">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项目负责人</w:t>
            </w:r>
          </w:p>
        </w:tc>
      </w:tr>
      <w:tr w14:paraId="2F2E0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4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A142C">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辽宁有色勘察研究院有限责任公司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31D29">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有色金属及硫铁矿场地污染治理与生态修复技术研究</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18C40">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张颖</w:t>
            </w:r>
          </w:p>
        </w:tc>
      </w:tr>
      <w:tr w14:paraId="1E44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C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8BF67">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辽宁省地矿集团生态修复有限责任公司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FBAD3">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历史遗留废弃矿山生态修复理论与技术创新应用</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72D92">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杨辉</w:t>
            </w:r>
          </w:p>
        </w:tc>
      </w:tr>
      <w:tr w14:paraId="653C5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4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3DAED">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辽宁省地质矿产研究院有限责任公司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155B5">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辽宁省废弃矿山碳汇能力巩固提升试点开发</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B02F9">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唐丽娟</w:t>
            </w:r>
          </w:p>
        </w:tc>
      </w:tr>
      <w:tr w14:paraId="2E98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A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0A6B9">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辽宁省地矿集团生态修复有限责任公司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327D2">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沙化土地综合治理技术的研究与应用</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ABD5D">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宁方舟</w:t>
            </w:r>
          </w:p>
        </w:tc>
      </w:tr>
      <w:tr w14:paraId="4AC4D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3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E4A96">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辽宁省地质矿产研究院有限责任公司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EA765">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多源卫星与快速检测协同的海洋生态灾害应急监测技术</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D8F14">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杨程博</w:t>
            </w:r>
          </w:p>
        </w:tc>
      </w:tr>
      <w:tr w14:paraId="1B802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E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037BF">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辽宁省地矿集团生态修复有限责任公司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2A6EA">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Style w:val="5"/>
                <w:rFonts w:eastAsia="宋体"/>
                <w:sz w:val="24"/>
                <w:szCs w:val="24"/>
                <w:lang w:val="en-US" w:eastAsia="zh-CN" w:bidi="ar"/>
              </w:rPr>
              <w:t>“3S</w:t>
            </w:r>
            <w:r>
              <w:rPr>
                <w:rStyle w:val="6"/>
                <w:sz w:val="24"/>
                <w:szCs w:val="24"/>
                <w:lang w:val="en-US" w:eastAsia="zh-CN" w:bidi="ar"/>
              </w:rPr>
              <w:t>技术</w:t>
            </w:r>
            <w:r>
              <w:rPr>
                <w:rStyle w:val="5"/>
                <w:rFonts w:eastAsia="宋体"/>
                <w:sz w:val="24"/>
                <w:szCs w:val="24"/>
                <w:lang w:val="en-US" w:eastAsia="zh-CN" w:bidi="ar"/>
              </w:rPr>
              <w:t>”</w:t>
            </w:r>
            <w:r>
              <w:rPr>
                <w:rStyle w:val="6"/>
                <w:sz w:val="24"/>
                <w:szCs w:val="24"/>
                <w:lang w:val="en-US" w:eastAsia="zh-CN" w:bidi="ar"/>
              </w:rPr>
              <w:t>在开展国家重点生态保护修复治理项目全过程监管核查的应用创新</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E3292">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杨</w:t>
            </w:r>
            <w:r>
              <w:rPr>
                <w:rStyle w:val="5"/>
                <w:rFonts w:eastAsia="宋体"/>
                <w:sz w:val="24"/>
                <w:szCs w:val="24"/>
                <w:lang w:val="en-US" w:eastAsia="zh-CN" w:bidi="ar"/>
              </w:rPr>
              <w:t xml:space="preserve">  </w:t>
            </w:r>
            <w:r>
              <w:rPr>
                <w:rStyle w:val="6"/>
                <w:sz w:val="24"/>
                <w:szCs w:val="24"/>
                <w:lang w:val="en-US" w:eastAsia="zh-CN" w:bidi="ar"/>
              </w:rPr>
              <w:t>辉</w:t>
            </w:r>
          </w:p>
        </w:tc>
      </w:tr>
      <w:tr w14:paraId="73047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D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01445">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辽宁省第八地质大队有限责任公司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14CC0">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太子河中游流域岩溶水系统现状调查与生态修复对策研究</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C86D0">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 xml:space="preserve">曹 </w:t>
            </w:r>
            <w:r>
              <w:rPr>
                <w:rStyle w:val="5"/>
                <w:rFonts w:eastAsia="宋体"/>
                <w:sz w:val="24"/>
                <w:szCs w:val="24"/>
                <w:lang w:val="en-US" w:eastAsia="zh-CN" w:bidi="ar"/>
              </w:rPr>
              <w:t xml:space="preserve"> </w:t>
            </w:r>
            <w:r>
              <w:rPr>
                <w:rStyle w:val="6"/>
                <w:sz w:val="24"/>
                <w:szCs w:val="24"/>
                <w:lang w:val="en-US" w:eastAsia="zh-CN" w:bidi="ar"/>
              </w:rPr>
              <w:t>振</w:t>
            </w:r>
          </w:p>
        </w:tc>
      </w:tr>
      <w:tr w14:paraId="1FF43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F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AE4D4">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辽宁省地质矿产调查院有限责任公司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624D4">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辽宁省有色矿山遗留废弃物治理技术与应用</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89A55">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李彦成</w:t>
            </w:r>
          </w:p>
        </w:tc>
      </w:tr>
      <w:tr w14:paraId="1A147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F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A20A4">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辽宁省地矿集团生态修复有限责任公司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D4AB2">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Style w:val="5"/>
                <w:rFonts w:eastAsia="宋体"/>
                <w:sz w:val="24"/>
                <w:szCs w:val="24"/>
                <w:lang w:val="en-US" w:eastAsia="zh-CN" w:bidi="ar"/>
              </w:rPr>
              <w:t>AI</w:t>
            </w:r>
            <w:r>
              <w:rPr>
                <w:rStyle w:val="6"/>
                <w:sz w:val="24"/>
                <w:szCs w:val="24"/>
                <w:lang w:val="en-US" w:eastAsia="zh-CN" w:bidi="ar"/>
              </w:rPr>
              <w:t>赋能</w:t>
            </w:r>
            <w:r>
              <w:rPr>
                <w:rStyle w:val="5"/>
                <w:rFonts w:eastAsia="宋体"/>
                <w:sz w:val="24"/>
                <w:szCs w:val="24"/>
                <w:lang w:val="en-US" w:eastAsia="zh-CN" w:bidi="ar"/>
              </w:rPr>
              <w:t>CAD</w:t>
            </w:r>
            <w:r>
              <w:rPr>
                <w:rStyle w:val="6"/>
                <w:sz w:val="24"/>
                <w:szCs w:val="24"/>
                <w:lang w:val="en-US" w:eastAsia="zh-CN" w:bidi="ar"/>
              </w:rPr>
              <w:t>对无人机航飞三维遥感影像数据的处理应用</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0CE14">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肇涛金</w:t>
            </w:r>
          </w:p>
        </w:tc>
      </w:tr>
      <w:tr w14:paraId="5053B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1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BF077">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辽宁省地矿集团生态修复有限责任公司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F7A03">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盖州市大清河流域水污染调查研究</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343A0">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王</w:t>
            </w:r>
            <w:r>
              <w:rPr>
                <w:rStyle w:val="5"/>
                <w:rFonts w:eastAsia="宋体"/>
                <w:sz w:val="24"/>
                <w:szCs w:val="24"/>
                <w:lang w:val="en-US" w:eastAsia="zh-CN" w:bidi="ar"/>
              </w:rPr>
              <w:t xml:space="preserve">  </w:t>
            </w:r>
            <w:r>
              <w:rPr>
                <w:rStyle w:val="6"/>
                <w:sz w:val="24"/>
                <w:szCs w:val="24"/>
                <w:lang w:val="en-US" w:eastAsia="zh-CN" w:bidi="ar"/>
              </w:rPr>
              <w:t>超</w:t>
            </w:r>
          </w:p>
        </w:tc>
      </w:tr>
      <w:tr w14:paraId="7B4AE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4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0BAD6">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辽宁有色勘察研究院有限责任公司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66339">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“智慧山水·生态透视”— 生态保护修复工程“天地空”协同监测创新应用技术</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253AA">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滕</w:t>
            </w:r>
            <w:r>
              <w:rPr>
                <w:rStyle w:val="5"/>
                <w:rFonts w:eastAsia="宋体"/>
                <w:sz w:val="24"/>
                <w:szCs w:val="24"/>
                <w:lang w:val="en-US" w:eastAsia="zh-CN" w:bidi="ar"/>
              </w:rPr>
              <w:t xml:space="preserve">  </w:t>
            </w:r>
            <w:r>
              <w:rPr>
                <w:rStyle w:val="6"/>
                <w:sz w:val="24"/>
                <w:szCs w:val="24"/>
                <w:lang w:val="en-US" w:eastAsia="zh-CN" w:bidi="ar"/>
              </w:rPr>
              <w:t>超</w:t>
            </w:r>
          </w:p>
        </w:tc>
      </w:tr>
      <w:tr w14:paraId="2843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0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94659">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w:t>
            </w:r>
            <w:r>
              <w:rPr>
                <w:rFonts w:hint="eastAsia" w:ascii="Arial" w:hAnsi="Arial" w:eastAsia="宋体" w:cs="Arial"/>
                <w:i w:val="0"/>
                <w:iCs w:val="0"/>
                <w:color w:val="333333"/>
                <w:kern w:val="0"/>
                <w:sz w:val="24"/>
                <w:szCs w:val="24"/>
                <w:u w:val="none"/>
                <w:lang w:val="en-US" w:eastAsia="zh-CN" w:bidi="ar"/>
              </w:rPr>
              <w:t>地质矿产投资开发集团有限</w:t>
            </w:r>
            <w:r>
              <w:rPr>
                <w:rFonts w:hint="default" w:ascii="Arial" w:hAnsi="Arial" w:eastAsia="宋体" w:cs="Arial"/>
                <w:i w:val="0"/>
                <w:iCs w:val="0"/>
                <w:color w:val="333333"/>
                <w:kern w:val="0"/>
                <w:sz w:val="24"/>
                <w:szCs w:val="24"/>
                <w:u w:val="none"/>
                <w:lang w:val="en-US" w:eastAsia="zh-CN" w:bidi="ar"/>
              </w:rPr>
              <w:t>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110FE">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基于智能爬虫技术的多源招标信息精准获取与推荐平台</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CFCE5">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张大可</w:t>
            </w:r>
          </w:p>
        </w:tc>
      </w:tr>
      <w:tr w14:paraId="1DE3C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5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4867E">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辽宁省第十地质大队有限责任公司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81420">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抚顺市清原满族自治县松材线虫疫木监测试点</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04A6E">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于</w:t>
            </w:r>
            <w:r>
              <w:rPr>
                <w:rStyle w:val="5"/>
                <w:rFonts w:eastAsia="宋体"/>
                <w:sz w:val="24"/>
                <w:szCs w:val="24"/>
                <w:lang w:val="en-US" w:eastAsia="zh-CN" w:bidi="ar"/>
              </w:rPr>
              <w:t xml:space="preserve">  </w:t>
            </w:r>
            <w:r>
              <w:rPr>
                <w:rStyle w:val="6"/>
                <w:sz w:val="24"/>
                <w:szCs w:val="24"/>
                <w:lang w:val="en-US" w:eastAsia="zh-CN" w:bidi="ar"/>
              </w:rPr>
              <w:t>浩</w:t>
            </w:r>
          </w:p>
        </w:tc>
      </w:tr>
      <w:tr w14:paraId="60BC8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7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D64D8">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辽宁省地质矿产调查院有限责任公司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4FEBA">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2021年度辽河流域（浑太水系）山水林田湖草沙一体化保护和修复工程（上游抚顺段）矿坑生态修复项目</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F643A">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邢</w:t>
            </w:r>
            <w:r>
              <w:rPr>
                <w:rStyle w:val="5"/>
                <w:rFonts w:eastAsia="宋体"/>
                <w:sz w:val="24"/>
                <w:szCs w:val="24"/>
                <w:lang w:val="en-US" w:eastAsia="zh-CN" w:bidi="ar"/>
              </w:rPr>
              <w:t xml:space="preserve">  </w:t>
            </w:r>
            <w:r>
              <w:rPr>
                <w:rStyle w:val="6"/>
                <w:sz w:val="24"/>
                <w:szCs w:val="24"/>
                <w:lang w:val="en-US" w:eastAsia="zh-CN" w:bidi="ar"/>
              </w:rPr>
              <w:t>晔</w:t>
            </w:r>
          </w:p>
        </w:tc>
      </w:tr>
      <w:tr w14:paraId="2338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5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90B1B">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辽宁省冶金地质四〇二队有限责任公司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8DE2B">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一种喷浆机填充裂缝用振捣系统</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A072E">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李双伍</w:t>
            </w:r>
          </w:p>
        </w:tc>
      </w:tr>
      <w:tr w14:paraId="67FE9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7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FC502">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辽宁省地质矿产调查院有限责任公司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6E119">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基于全省土壤地球化学大数据多源应用示范研究</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29C73">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王诚煜</w:t>
            </w:r>
          </w:p>
        </w:tc>
      </w:tr>
      <w:tr w14:paraId="6DFE9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1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D6211">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辽宁省物测勘查院有限责任公司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CEAAF">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深部隐伏矿探测关键技术研究</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69AA1">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蒋丽丽</w:t>
            </w:r>
          </w:p>
        </w:tc>
      </w:tr>
      <w:tr w14:paraId="28E2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9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7FCBF">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辽宁省地质勘查院有限责任公司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6F707">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辽宁省高分遥感一张图</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38823">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马聪、赵小薇</w:t>
            </w:r>
          </w:p>
        </w:tc>
      </w:tr>
      <w:tr w14:paraId="7D11B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1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C7B3B">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辽宁省有色地质勘查总院有限责任公司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3FDCD">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三维地质雷达技术赋能沈阳市政道路地下空洞精准探测与城市道路安全风险防控</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143B7">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刘华建</w:t>
            </w:r>
          </w:p>
        </w:tc>
      </w:tr>
      <w:tr w14:paraId="52833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6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11AD0">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辽宁省第四地质大队有限责任公司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5A88A">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露天煤矿及煤矸石压占区地质灾害治理与乔灌草立体化生态修复应用技术研究</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9FD42">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张井东</w:t>
            </w:r>
          </w:p>
        </w:tc>
      </w:tr>
      <w:tr w14:paraId="4803D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8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08F9F">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辽宁省有色地质勘查总院有限责任公司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8EFDA">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快速淋洗装置在土壤阳离子交换量测定中的应用</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8C255">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陈鉴惠</w:t>
            </w:r>
          </w:p>
        </w:tc>
      </w:tr>
      <w:tr w14:paraId="20B3E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8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1E87B">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辽宁省第七地质大队有限责任公司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208B8">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辽宁省凤城市翁泉沟外围硼（铁）矿成矿潜力分析</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D219D">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邓文婷</w:t>
            </w:r>
          </w:p>
        </w:tc>
      </w:tr>
      <w:tr w14:paraId="286C0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3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D7BB3">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辽宁有色勘察研究院有限责任公司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181FF">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辽宁省尾矿库安全风险监测预警系统优化升级项目</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D8887">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张</w:t>
            </w:r>
            <w:r>
              <w:rPr>
                <w:rStyle w:val="5"/>
                <w:rFonts w:eastAsia="宋体"/>
                <w:sz w:val="24"/>
                <w:szCs w:val="24"/>
                <w:lang w:val="en-US" w:eastAsia="zh-CN" w:bidi="ar"/>
              </w:rPr>
              <w:t xml:space="preserve">  </w:t>
            </w:r>
            <w:r>
              <w:rPr>
                <w:rStyle w:val="6"/>
                <w:sz w:val="24"/>
                <w:szCs w:val="24"/>
                <w:lang w:val="en-US" w:eastAsia="zh-CN" w:bidi="ar"/>
              </w:rPr>
              <w:t>亮</w:t>
            </w:r>
          </w:p>
        </w:tc>
      </w:tr>
      <w:tr w14:paraId="70099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1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8F82A">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辽宁省第四地质大队有限责任公司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F94E5">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基于深度学习的阜新-凌源金成矿带多源智能矿产资源潜力评价体系</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BE825">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黄</w:t>
            </w:r>
            <w:r>
              <w:rPr>
                <w:rStyle w:val="5"/>
                <w:rFonts w:eastAsia="宋体"/>
                <w:sz w:val="24"/>
                <w:szCs w:val="24"/>
                <w:lang w:val="en-US" w:eastAsia="zh-CN" w:bidi="ar"/>
              </w:rPr>
              <w:t xml:space="preserve">  </w:t>
            </w:r>
            <w:r>
              <w:rPr>
                <w:rStyle w:val="6"/>
                <w:sz w:val="24"/>
                <w:szCs w:val="24"/>
                <w:lang w:val="en-US" w:eastAsia="zh-CN" w:bidi="ar"/>
              </w:rPr>
              <w:t>昊</w:t>
            </w:r>
          </w:p>
        </w:tc>
      </w:tr>
      <w:tr w14:paraId="036CE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7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CCA3E">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辽宁省地矿集团地质资料中心有限责任公司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330D2">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岩心大数据智能集成与服务</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5073D">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王天益</w:t>
            </w:r>
          </w:p>
        </w:tc>
      </w:tr>
      <w:tr w14:paraId="591AB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E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5A7C1">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辽宁省地质矿产研究院有限责任公司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36FA5">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构造叠加晕测量在辽宁省热液型金多金属矿深部盲矿预测的应用</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90A7D">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王</w:t>
            </w:r>
            <w:r>
              <w:rPr>
                <w:rStyle w:val="5"/>
                <w:rFonts w:eastAsia="宋体"/>
                <w:sz w:val="24"/>
                <w:szCs w:val="24"/>
                <w:lang w:val="en-US" w:eastAsia="zh-CN" w:bidi="ar"/>
              </w:rPr>
              <w:t xml:space="preserve">  </w:t>
            </w:r>
            <w:r>
              <w:rPr>
                <w:rStyle w:val="6"/>
                <w:sz w:val="24"/>
                <w:szCs w:val="24"/>
                <w:lang w:val="en-US" w:eastAsia="zh-CN" w:bidi="ar"/>
              </w:rPr>
              <w:t>雷</w:t>
            </w:r>
          </w:p>
        </w:tc>
      </w:tr>
      <w:tr w14:paraId="01031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D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F4ACA">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辽宁省第七地质大队有限责任公司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E81EC">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模型引领与技术创新双轮驱动下的辽宁省地热资源精准开发与产业孵化示范项目</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DE4D9">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姜衡、</w:t>
            </w:r>
            <w:r>
              <w:rPr>
                <w:rStyle w:val="5"/>
                <w:rFonts w:eastAsia="宋体"/>
                <w:sz w:val="24"/>
                <w:szCs w:val="24"/>
                <w:lang w:val="en-US" w:eastAsia="zh-CN" w:bidi="ar"/>
              </w:rPr>
              <w:t xml:space="preserve"> </w:t>
            </w:r>
            <w:r>
              <w:rPr>
                <w:rStyle w:val="6"/>
                <w:sz w:val="24"/>
                <w:szCs w:val="24"/>
                <w:lang w:val="en-US" w:eastAsia="zh-CN" w:bidi="ar"/>
              </w:rPr>
              <w:t>王君</w:t>
            </w:r>
          </w:p>
        </w:tc>
      </w:tr>
      <w:tr w14:paraId="5893D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0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15E18">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辽宁省地质勘查院有限责任公司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5C051">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水泥建材工业互联网公共服务平台 建设项目</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3E584">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王粉丽、李英</w:t>
            </w:r>
          </w:p>
        </w:tc>
      </w:tr>
      <w:tr w14:paraId="28507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A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D96F3">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辽宁省能源地质勘查开发研究院有限责任公司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A5A38">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1440" cy="91440"/>
                  <wp:effectExtent l="0" t="0" r="0" b="0"/>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4"/>
                          <a:stretch>
                            <a:fillRect/>
                          </a:stretch>
                        </pic:blipFill>
                        <pic:spPr>
                          <a:xfrm>
                            <a:off x="0" y="0"/>
                            <a:ext cx="91440" cy="91440"/>
                          </a:xfrm>
                          <a:prstGeom prst="rect">
                            <a:avLst/>
                          </a:prstGeom>
                          <a:noFill/>
                          <a:ln>
                            <a:noFill/>
                          </a:ln>
                        </pic:spPr>
                      </pic:pic>
                    </a:graphicData>
                  </a:graphic>
                </wp:anchor>
              </w:drawing>
            </w:r>
            <w:r>
              <w:rPr>
                <w:rFonts w:hint="default" w:ascii="Arial" w:hAnsi="Arial" w:eastAsia="宋体" w:cs="Arial"/>
                <w:i w:val="0"/>
                <w:iCs w:val="0"/>
                <w:color w:val="333333"/>
                <w:kern w:val="0"/>
                <w:sz w:val="24"/>
                <w:szCs w:val="24"/>
                <w:u w:val="none"/>
                <w:lang w:val="en-US" w:eastAsia="zh-CN" w:bidi="ar"/>
              </w:rPr>
              <w:t>基于CGIS的水文地质计算与图形可视化模块的智能开发</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4D8E7">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张</w:t>
            </w:r>
            <w:r>
              <w:rPr>
                <w:rStyle w:val="5"/>
                <w:rFonts w:eastAsia="宋体"/>
                <w:sz w:val="24"/>
                <w:szCs w:val="24"/>
                <w:lang w:val="en-US" w:eastAsia="zh-CN" w:bidi="ar"/>
              </w:rPr>
              <w:t xml:space="preserve">  </w:t>
            </w:r>
            <w:r>
              <w:rPr>
                <w:rStyle w:val="6"/>
                <w:sz w:val="24"/>
                <w:szCs w:val="24"/>
                <w:lang w:val="en-US" w:eastAsia="zh-CN" w:bidi="ar"/>
              </w:rPr>
              <w:t>宁</w:t>
            </w:r>
          </w:p>
        </w:tc>
      </w:tr>
      <w:tr w14:paraId="341D8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7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23127">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辽宁省第十地质大队有限责任公司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0070A">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抚顺地区富铁矿成因和成矿规律研究</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2D0FF">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王东东</w:t>
            </w:r>
          </w:p>
        </w:tc>
      </w:tr>
      <w:tr w14:paraId="0DA88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0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FBBD0">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辽宁省地质矿产研究院有限责任公司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5AF0E">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大东沟微细粒难选金矿集成提金工艺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9ED85">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高</w:t>
            </w:r>
            <w:r>
              <w:rPr>
                <w:rStyle w:val="5"/>
                <w:rFonts w:eastAsia="宋体"/>
                <w:sz w:val="24"/>
                <w:szCs w:val="24"/>
                <w:lang w:val="en-US" w:eastAsia="zh-CN" w:bidi="ar"/>
              </w:rPr>
              <w:t xml:space="preserve">  </w:t>
            </w:r>
            <w:r>
              <w:rPr>
                <w:rStyle w:val="6"/>
                <w:sz w:val="24"/>
                <w:szCs w:val="24"/>
                <w:lang w:val="en-US" w:eastAsia="zh-CN" w:bidi="ar"/>
              </w:rPr>
              <w:t>野</w:t>
            </w:r>
          </w:p>
        </w:tc>
      </w:tr>
      <w:tr w14:paraId="186ED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0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77FD6">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辽宁省第十地质大队有限责任公司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8B838">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辽宁省地质灾害气象风险预警模型智能建设项目</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33D33">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李</w:t>
            </w:r>
            <w:r>
              <w:rPr>
                <w:rStyle w:val="5"/>
                <w:rFonts w:eastAsia="宋体"/>
                <w:sz w:val="24"/>
                <w:szCs w:val="24"/>
                <w:lang w:val="en-US" w:eastAsia="zh-CN" w:bidi="ar"/>
              </w:rPr>
              <w:t xml:space="preserve">  </w:t>
            </w:r>
            <w:r>
              <w:rPr>
                <w:rStyle w:val="6"/>
                <w:sz w:val="24"/>
                <w:szCs w:val="24"/>
                <w:lang w:val="en-US" w:eastAsia="zh-CN" w:bidi="ar"/>
              </w:rPr>
              <w:t>兵</w:t>
            </w:r>
          </w:p>
        </w:tc>
      </w:tr>
      <w:tr w14:paraId="1CBD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6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55CB0">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辽宁省地矿集团地质资料中心有限责任公司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79D00">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实物地质资料岩心处理工作台</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7ABAC">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孙</w:t>
            </w:r>
            <w:r>
              <w:rPr>
                <w:rStyle w:val="5"/>
                <w:rFonts w:eastAsia="宋体"/>
                <w:sz w:val="24"/>
                <w:szCs w:val="24"/>
                <w:lang w:val="en-US" w:eastAsia="zh-CN" w:bidi="ar"/>
              </w:rPr>
              <w:t xml:space="preserve">  </w:t>
            </w:r>
            <w:r>
              <w:rPr>
                <w:rStyle w:val="6"/>
                <w:sz w:val="24"/>
                <w:szCs w:val="24"/>
                <w:lang w:val="en-US" w:eastAsia="zh-CN" w:bidi="ar"/>
              </w:rPr>
              <w:t>君</w:t>
            </w:r>
          </w:p>
        </w:tc>
      </w:tr>
      <w:tr w14:paraId="007B6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9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D47D8">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辽宁省有色地质一〇五队有限责任公司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501B9">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地质实验测试用高效振荡器研发与应用</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E04A3">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赵付海</w:t>
            </w:r>
          </w:p>
        </w:tc>
      </w:tr>
      <w:tr w14:paraId="6AE04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7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ECBB4">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辽宁省地质勘查院有限责任公司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6E35C">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辽宁省地质灾害风险调查数据综合管理平台</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2A933">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廖俊宇</w:t>
            </w:r>
          </w:p>
        </w:tc>
      </w:tr>
      <w:tr w14:paraId="626F9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E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CB575">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辽宁省地质矿产研究院有限责任公司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E0291">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稀土矿石成份分析标准物质复研制</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9F49C">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仲维娜</w:t>
            </w:r>
          </w:p>
        </w:tc>
      </w:tr>
      <w:tr w14:paraId="7EB3B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B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103F0">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辽宁省有色地质一〇五队有限责任公司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2960C">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一种岩心锯心剖切装置</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2BA14">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代连铎</w:t>
            </w:r>
          </w:p>
        </w:tc>
      </w:tr>
      <w:tr w14:paraId="36236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E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BD5DE">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辽宁省有色地质勘查总院有限责任公司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7EFA5">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智慧畅行・城市道路地下隐患全周期排查与智能预警一体化平台解决方案</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206AC">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杨胜彬</w:t>
            </w:r>
          </w:p>
        </w:tc>
      </w:tr>
      <w:tr w14:paraId="5E999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6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2A47E">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辽宁省第二水文地质工程地质大队有限责任公司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0737C">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一种管桩静载试验用抱箍组件</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3CB25">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刘佩喜</w:t>
            </w:r>
          </w:p>
        </w:tc>
      </w:tr>
      <w:tr w14:paraId="1718A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B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8C27B">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辽宁省第四地质大队有限责任公司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556C0">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辽西地区斑岩-矽卡岩-浅成低温热液型矿床SWIR蚀变勘查标识及找矿靶区优选</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50A11">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艾家震</w:t>
            </w:r>
          </w:p>
        </w:tc>
      </w:tr>
      <w:tr w14:paraId="6DB4D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A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FE975">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辽宁省第一水文地质工程地质大队有限责任公司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62F85">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病害地热井固井止水技术研究</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9C7B6">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刘  东</w:t>
            </w:r>
          </w:p>
        </w:tc>
      </w:tr>
      <w:tr w14:paraId="35E3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0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87283">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辽宁省有色地质一〇九队有限责任公司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3BD0D">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3Dmine软件在资源储量计算中的实际应用</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AC948">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黄志伟</w:t>
            </w:r>
          </w:p>
        </w:tc>
      </w:tr>
      <w:tr w14:paraId="6D76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E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51CB5">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辽宁省冶金地质四〇二队有限责任公司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95E26">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无钻孔条件下围岩声波测试方法</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D28AC">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彭晓涛</w:t>
            </w:r>
          </w:p>
        </w:tc>
      </w:tr>
      <w:tr w14:paraId="4D9AC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9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3DDE4">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辽宁省化工地质勘查院有限责任公司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6179E">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基于温差节能安全监测破碎机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46542">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邸  野</w:t>
            </w:r>
          </w:p>
        </w:tc>
      </w:tr>
      <w:tr w14:paraId="097C2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B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098E0">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辽宁省第六地质大队有限责任公司</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637B5">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金刚石采样及选矿工法</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73DCD">
            <w:pPr>
              <w:keepNext w:val="0"/>
              <w:keepLines w:val="0"/>
              <w:widowControl/>
              <w:suppressLineNumbers w:val="0"/>
              <w:jc w:val="center"/>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万方来</w:t>
            </w:r>
          </w:p>
        </w:tc>
      </w:tr>
    </w:tbl>
    <w:p w14:paraId="768B3630">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sz w:val="32"/>
          <w:szCs w:val="32"/>
        </w:rPr>
      </w:pPr>
      <w:r>
        <w:drawing>
          <wp:anchor distT="0" distB="0" distL="114300" distR="114300" simplePos="0" relativeHeight="251659264" behindDoc="0" locked="0" layoutInCell="1" allowOverlap="0">
            <wp:simplePos x="0" y="0"/>
            <wp:positionH relativeFrom="column">
              <wp:posOffset>-527050</wp:posOffset>
            </wp:positionH>
            <wp:positionV relativeFrom="paragraph">
              <wp:posOffset>281940</wp:posOffset>
            </wp:positionV>
            <wp:extent cx="5993765" cy="1640840"/>
            <wp:effectExtent l="4445" t="4445" r="6350" b="15875"/>
            <wp:wrapSquare wrapText="bothSides"/>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C577F"/>
    <w:rsid w:val="35D03558"/>
    <w:rsid w:val="52FE4A2B"/>
    <w:rsid w:val="564217BC"/>
    <w:rsid w:val="58A26C00"/>
    <w:rsid w:val="5F631A68"/>
    <w:rsid w:val="63CC5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UserStyle_0"/>
    <w:autoRedefine/>
    <w:qFormat/>
    <w:uiPriority w:val="0"/>
    <w:pPr>
      <w:textAlignment w:val="baseline"/>
    </w:pPr>
    <w:rPr>
      <w:rFonts w:ascii="黑体" w:hAnsi="Calibri" w:eastAsia="黑体" w:cs="Times New Roman"/>
      <w:color w:val="000000"/>
      <w:sz w:val="24"/>
      <w:szCs w:val="24"/>
      <w:lang w:val="en-US" w:eastAsia="zh-CN" w:bidi="ar-SA"/>
    </w:rPr>
  </w:style>
  <w:style w:type="character" w:customStyle="1" w:styleId="5">
    <w:name w:val="font11"/>
    <w:basedOn w:val="3"/>
    <w:qFormat/>
    <w:uiPriority w:val="0"/>
    <w:rPr>
      <w:rFonts w:hint="default" w:ascii="Arial" w:hAnsi="Arial" w:cs="Arial"/>
      <w:color w:val="333333"/>
      <w:sz w:val="21"/>
      <w:szCs w:val="21"/>
      <w:u w:val="none"/>
    </w:rPr>
  </w:style>
  <w:style w:type="character" w:customStyle="1" w:styleId="6">
    <w:name w:val="font21"/>
    <w:basedOn w:val="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102180426367987"/>
          <c:y val="0.0730779153766774"/>
          <c:w val="0.891586073500967"/>
          <c:h val="0.751225490196078"/>
        </c:manualLayout>
      </c:layout>
      <c:barChart>
        <c:barDir val="col"/>
        <c:grouping val="clustered"/>
        <c:varyColors val="0"/>
        <c:ser>
          <c:idx val="0"/>
          <c:order val="0"/>
          <c:tx>
            <c:strRef>
              <c:f>[工作簿1]Sheet3!$F$1</c:f>
              <c:strCache>
                <c:ptCount val="1"/>
                <c:pt idx="0">
                  <c:v>入围项目板块分布</c:v>
                </c:pt>
              </c:strCache>
            </c:strRef>
          </c:tx>
          <c:spPr>
            <a:solidFill>
              <a:schemeClr val="accent1"/>
            </a:solidFill>
            <a:ln>
              <a:noFill/>
            </a:ln>
            <a:effectLst/>
          </c:spPr>
          <c:invertIfNegative val="0"/>
          <c:dPt>
            <c:idx val="1"/>
            <c:invertIfNegative val="0"/>
            <c:bubble3D val="0"/>
            <c:spPr>
              <a:solidFill>
                <a:schemeClr val="accent4"/>
              </a:solidFill>
              <a:ln>
                <a:noFill/>
              </a:ln>
              <a:effectLst/>
            </c:spPr>
          </c:dPt>
          <c:dPt>
            <c:idx val="2"/>
            <c:invertIfNegative val="0"/>
            <c:bubble3D val="0"/>
            <c:spPr>
              <a:solidFill>
                <a:schemeClr val="accent2"/>
              </a:solidFill>
              <a:ln>
                <a:noFill/>
              </a:ln>
              <a:effectLst/>
            </c:spPr>
          </c:dPt>
          <c:dPt>
            <c:idx val="3"/>
            <c:invertIfNegative val="0"/>
            <c:bubble3D val="0"/>
            <c:spPr>
              <a:solidFill>
                <a:schemeClr val="accent3"/>
              </a:solidFill>
              <a:ln>
                <a:noFill/>
              </a:ln>
              <a:effectLst/>
            </c:spPr>
          </c:dPt>
          <c:dLbls>
            <c:delete val="1"/>
          </c:dLbls>
          <c:cat>
            <c:strRef>
              <c:f>[工作簿1]Sheet3!$E$2:$E$5</c:f>
              <c:strCache>
                <c:ptCount val="4"/>
                <c:pt idx="0">
                  <c:v>地质勘查与技术服务</c:v>
                </c:pt>
                <c:pt idx="1">
                  <c:v>生态修复治理</c:v>
                </c:pt>
                <c:pt idx="2">
                  <c:v>采矿及矿产品加工</c:v>
                </c:pt>
                <c:pt idx="3">
                  <c:v>基础工程与勘察</c:v>
                </c:pt>
              </c:strCache>
            </c:strRef>
          </c:cat>
          <c:val>
            <c:numRef>
              <c:f>[工作簿1]Sheet3!$F$2:$F$5</c:f>
              <c:numCache>
                <c:formatCode>General</c:formatCode>
                <c:ptCount val="4"/>
                <c:pt idx="0">
                  <c:v>24</c:v>
                </c:pt>
                <c:pt idx="1">
                  <c:v>16</c:v>
                </c:pt>
                <c:pt idx="2">
                  <c:v>4</c:v>
                </c:pt>
                <c:pt idx="3">
                  <c:v>1</c:v>
                </c:pt>
              </c:numCache>
            </c:numRef>
          </c:val>
        </c:ser>
        <c:dLbls>
          <c:showLegendKey val="0"/>
          <c:showVal val="0"/>
          <c:showCatName val="0"/>
          <c:showSerName val="0"/>
          <c:showPercent val="0"/>
          <c:showBubbleSize val="0"/>
        </c:dLbls>
        <c:gapWidth val="246"/>
        <c:overlap val="-28"/>
        <c:axId val="719847623"/>
        <c:axId val="536482282"/>
      </c:barChart>
      <c:catAx>
        <c:axId val="7198476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536482282"/>
        <c:crosses val="autoZero"/>
        <c:auto val="1"/>
        <c:lblAlgn val="ctr"/>
        <c:lblOffset val="100"/>
        <c:noMultiLvlLbl val="0"/>
      </c:catAx>
      <c:valAx>
        <c:axId val="536482282"/>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719847623"/>
        <c:crosses val="autoZero"/>
        <c:crossBetween val="between"/>
      </c:valAx>
      <c:spPr>
        <a:noFill/>
        <a:ln>
          <a:noFill/>
        </a:ln>
        <a:effectLst/>
      </c:spPr>
    </c:plotArea>
    <c:plotVisOnly val="1"/>
    <c:dispBlanksAs val="gap"/>
    <c:showDLblsOverMax val="0"/>
    <c:extLst>
      <c:ext uri="{0b15fc19-7d7d-44ad-8c2d-2c3a37ce22c3}">
        <chartProps xmlns="https://web.wps.cn/et/2018/main" chartId="{f5b7bd54-dd87-46c8-8aa1-d70ed3f04cf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2239</Words>
  <Characters>2304</Characters>
  <Lines>0</Lines>
  <Paragraphs>0</Paragraphs>
  <TotalTime>1</TotalTime>
  <ScaleCrop>false</ScaleCrop>
  <LinksUpToDate>false</LinksUpToDate>
  <CharactersWithSpaces>2337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2025-11-21T05:59:00Z</dcterms:created>
  <dc:creator>Administrator</dc:creator>
  <cp:lastModifiedBy>蝴蝶六公子</cp:lastModifiedBy>
  <dcterms:modified xsi:type="dcterms:W3CDTF">2025-11-25T08:03:56Z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5EFC1E7ED0274AE8AB4A9C509012BA87_13</vt:lpwstr>
  </property>
  <property fmtid="{D5CDD505-2E9C-101B-9397-08002B2CF9AE}" pid="4" name="KSOTemplateDocerSaveRecord">
    <vt:lpwstr>eyJoZGlkIjoiZmE5ZjFlZTYyZjI5N2Q1MjA2MTViYmVlNDBiMGJlZGMiLCJ1c2VySWQiOiI0MDA5MTA3NDIifQ==</vt:lpwstr>
  </property>
</Properties>
</file>